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834"/>
        <w:gridCol w:w="2551"/>
        <w:gridCol w:w="4535"/>
        <w:gridCol w:w="283"/>
      </w:tblGrid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Mirva Valio-Heikkilä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Puhelin 050 4226421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31.05.2012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2921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2921">
              <w:rPr>
                <w:rFonts w:ascii="Arial" w:hAnsi="Arial" w:cs="Arial"/>
                <w:sz w:val="24"/>
                <w:szCs w:val="24"/>
              </w:rPr>
              <w:t>Outi Hellsten</w:t>
            </w:r>
            <w:r w:rsidRPr="002829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2921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2921">
              <w:rPr>
                <w:rFonts w:ascii="Arial" w:hAnsi="Arial" w:cs="Arial"/>
                <w:sz w:val="24"/>
                <w:szCs w:val="24"/>
              </w:rPr>
              <w:t>Ihonhoidon erikoisliike OLO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850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OPTIMI -TARJOUS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566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Kiitos tarjouspyynnöstä. Ohessa on tarjous Optimista.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566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Optimin avulla voit rakentaa itsellesi ja perheellesi kattavan vakuutusturvan valitsemalla juuri omaan tilanteeseesi sopivat vakuutusturvat. Jos sinun tai perheesi tilanne muuttuu, voidaan t</w:t>
            </w:r>
            <w:r>
              <w:rPr>
                <w:rFonts w:ascii="Arial" w:hAnsi="Arial" w:cs="Arial"/>
                <w:sz w:val="20"/>
                <w:szCs w:val="20"/>
              </w:rPr>
              <w:t xml:space="preserve">urvia myöhemmin muuttaa.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566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Tarvittaessa annan mielelläni lisätietoja.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1133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Ystävällisin terveisin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113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MANDATUM HENKIVAKUUTUSOSAKEYHTIÖ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1133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Mirva Valio-Heikkilä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yhteyspäällikkö</w:t>
            </w:r>
          </w:p>
        </w:tc>
      </w:tr>
    </w:tbl>
    <w:p w:rsidR="00000000" w:rsidRDefault="00282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2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701"/>
        <w:gridCol w:w="2550"/>
        <w:gridCol w:w="25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31.05.2012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TARJOUS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Vakuutetun/ vakuutusturvan tiedot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Vakuutettu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 w:rsidP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Outi Hellsten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Syntymäaika 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17.02.1977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Vakuutuksenottaja 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 w:rsidP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Ihonhoidon erikoisliike OLO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Valitut turvat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Hinta euroa/ vuosi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Lyhytaikaisen työkyvyttömyyden turva sairauden ja tapaturman varalta 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Korvaus 50 euroa / päivä</w:t>
            </w:r>
          </w:p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Korvausaika enintään 730 päivältä</w:t>
            </w:r>
          </w:p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Omavastuuaika 21 päivää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412,15 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Sairauskuluvakuutus sairauden ja tapaturman varalta 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Korvaukset sopimusaikana enintään 58 600 euroa</w:t>
            </w:r>
          </w:p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Vakuutuskausikohtainen omavastuu 153 euroa</w:t>
            </w:r>
          </w:p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Sairaalapäiväkorvaus 30,57 euroa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197,11 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Vakuutusmaksut yhteensä euroa/ vuosi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609,26  </w:t>
            </w: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Vakuutusmaksuissa on otettu huomioon henkivakuutusasiakkaan lisäetu.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1" w:rsidTr="00282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Tässä lasketut hinnat eivät ole sitovia. Vakuutusturvan hintaan vaikuttaa vakuutetun sukupuoli, ikä, valittu vakuutusturva ja vakuutussumma sekä vakavan sairauden turvassa vakuutetun tupakkatuotteiden käyttö. Vakuutusmaksut muuttuvat vakuutetun iän m</w:t>
            </w:r>
            <w:r>
              <w:rPr>
                <w:rFonts w:ascii="Arial" w:hAnsi="Arial" w:cs="Arial"/>
                <w:sz w:val="20"/>
                <w:szCs w:val="20"/>
              </w:rPr>
              <w:t xml:space="preserve">yötä vakuutuksen voimassaoloaikana. Maksut on laskettu olettaen että vakuutetun terveydentilasta ei aiheudu maksunkorotuksia. Vakuutuksen myöntämiseksi tarvitaan suppea tai laaja terveysselvitys. </w:t>
            </w:r>
          </w:p>
        </w:tc>
      </w:tr>
    </w:tbl>
    <w:p w:rsidR="00000000" w:rsidRDefault="00282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</w:t>
      </w:r>
    </w:p>
    <w:p w:rsidR="00000000" w:rsidRDefault="00282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endofdoc"/>
      <w:bookmarkEnd w:id="0"/>
    </w:p>
    <w:p w:rsidR="00000000" w:rsidRDefault="00282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headerReference w:type="default" r:id="rId6"/>
      <w:footerReference w:type="default" r:id="rId7"/>
      <w:pgSz w:w="11905" w:h="16837"/>
      <w:pgMar w:top="793" w:right="1133" w:bottom="1417" w:left="5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82921">
      <w:pPr>
        <w:spacing w:after="0" w:line="240" w:lineRule="auto"/>
      </w:pPr>
      <w:r>
        <w:separator/>
      </w:r>
    </w:p>
  </w:endnote>
  <w:endnote w:type="continuationSeparator" w:id="0">
    <w:p w:rsidR="00000000" w:rsidRDefault="0028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02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83"/>
      </w:trPr>
      <w:tc>
        <w:tcPr>
          <w:tcW w:w="10204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83"/>
      </w:trPr>
      <w:tc>
        <w:tcPr>
          <w:tcW w:w="10204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6"/>
              <w:szCs w:val="16"/>
            </w:rPr>
            <w:t>MANDATUM HENKIVAKUUTUSOSAKEYHTIÖ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53"/>
      </w:trPr>
      <w:tc>
        <w:tcPr>
          <w:tcW w:w="10204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6"/>
              <w:szCs w:val="16"/>
            </w:rPr>
            <w:t>Bulevardi 56, Helsinki, puhelin 010 515 225, faksi 010 516 7514. Postiosoite PL 627, 00101 Helsinki</w:t>
          </w:r>
        </w:p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6"/>
              <w:szCs w:val="16"/>
            </w:rPr>
            <w:t>Sähköpostiosoite etunimi.sukunimi@mandatumlife.fi, verkkopalvelut www.mandatumlife.fi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26"/>
      </w:trPr>
      <w:tc>
        <w:tcPr>
          <w:tcW w:w="10204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Rekisteröity kotipaikka ja osoite B</w:t>
          </w:r>
          <w:r>
            <w:rPr>
              <w:rFonts w:ascii="Arial" w:hAnsi="Arial" w:cs="Arial"/>
              <w:sz w:val="14"/>
              <w:szCs w:val="14"/>
            </w:rPr>
            <w:t>ulevardi 56, 00120 Helsinki.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Y-tunnus 0641130-2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82921">
      <w:pPr>
        <w:spacing w:after="0" w:line="240" w:lineRule="auto"/>
      </w:pPr>
      <w:r>
        <w:separator/>
      </w:r>
    </w:p>
  </w:footnote>
  <w:footnote w:type="continuationSeparator" w:id="0">
    <w:p w:rsidR="00000000" w:rsidRDefault="0028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952"/>
      <w:gridCol w:w="3968"/>
      <w:gridCol w:w="85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95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952" w:type="dxa"/>
          <w:vMerge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0"/>
              <w:szCs w:val="20"/>
            </w:rPr>
            <w:t xml:space="preserve">OPTIMI -TARJOUSLASKELMA 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000000" w:rsidRDefault="00282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PAGEREF "endofdoc" 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)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921"/>
    <w:rsid w:val="0028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1589</Characters>
  <Application>Microsoft Office Word</Application>
  <DocSecurity>4</DocSecurity>
  <Lines>13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s2340</dc:creator>
  <cp:keywords/>
  <dc:description/>
  <cp:lastModifiedBy>s2340</cp:lastModifiedBy>
  <cp:revision>2</cp:revision>
  <dcterms:created xsi:type="dcterms:W3CDTF">2012-05-31T11:11:00Z</dcterms:created>
  <dcterms:modified xsi:type="dcterms:W3CDTF">2012-05-31T11:11:00Z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Thu May 31 14:06:07 EEST 2012</vt:lpwstr>
  </property>
  <property fmtid="{D5CDD505-2E9C-101B-9397-08002B2CF9AE}" pid="3" name="jforVersion">
    <vt:lpwstr>jfor V0.7.2rc1 - see http://www.jfor.org</vt:lpwstr>
  </property>
</Properties>
</file>